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748" w:rsidRDefault="001E65F7" w:rsidP="001E65F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1E65F7">
        <w:rPr>
          <w:rFonts w:ascii="Times New Roman" w:hAnsi="Times New Roman" w:cs="Times New Roman"/>
          <w:sz w:val="28"/>
          <w:szCs w:val="28"/>
          <w:lang w:val="kk-KZ"/>
        </w:rPr>
        <w:t>Тапсырма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</w:t>
      </w:r>
    </w:p>
    <w:p w:rsidR="001E65F7" w:rsidRDefault="001E65F7" w:rsidP="001E65F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E65F7" w:rsidRDefault="001E65F7" w:rsidP="001E65F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1E65F7">
        <w:rPr>
          <w:rFonts w:ascii="Times New Roman" w:hAnsi="Times New Roman" w:cs="Times New Roman"/>
          <w:sz w:val="28"/>
          <w:szCs w:val="28"/>
          <w:lang w:val="kk-KZ"/>
        </w:rPr>
        <w:t xml:space="preserve"> Банкт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1E65F7">
        <w:rPr>
          <w:rFonts w:ascii="Times New Roman" w:hAnsi="Times New Roman" w:cs="Times New Roman"/>
          <w:sz w:val="28"/>
          <w:szCs w:val="28"/>
          <w:lang w:val="kk-KZ"/>
        </w:rPr>
        <w:t>к тәуекел және оның жіктелуі</w:t>
      </w:r>
      <w:r>
        <w:rPr>
          <w:rFonts w:ascii="Times New Roman" w:hAnsi="Times New Roman" w:cs="Times New Roman"/>
          <w:sz w:val="28"/>
          <w:szCs w:val="28"/>
          <w:lang w:val="kk-KZ"/>
        </w:rPr>
        <w:t>н Каспи банк мысалында толығымен сипаттаңыз.</w:t>
      </w:r>
    </w:p>
    <w:p w:rsidR="001E65F7" w:rsidRPr="001E65F7" w:rsidRDefault="001E65F7" w:rsidP="001E65F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Банк өтімділігін осы банк мысалында сипаттаңыз</w:t>
      </w:r>
      <w:bookmarkStart w:id="0" w:name="_GoBack"/>
      <w:bookmarkEnd w:id="0"/>
    </w:p>
    <w:sectPr w:rsidR="001E65F7" w:rsidRPr="001E6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8394B"/>
    <w:multiLevelType w:val="hybridMultilevel"/>
    <w:tmpl w:val="D0D63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5F7"/>
    <w:rsid w:val="001E65F7"/>
    <w:rsid w:val="003B0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A175D"/>
  <w15:chartTrackingRefBased/>
  <w15:docId w15:val="{CEDA8782-2AFE-4D58-B0C7-20649F87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5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2024-09-29T09:10:00Z</dcterms:created>
  <dcterms:modified xsi:type="dcterms:W3CDTF">2024-09-29T09:13:00Z</dcterms:modified>
</cp:coreProperties>
</file>